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3753" w14:textId="64447A21" w:rsidR="00670318" w:rsidRPr="0038132B" w:rsidRDefault="0029139B" w:rsidP="00006422">
      <w:pPr>
        <w:pStyle w:val="Titre"/>
      </w:pPr>
      <w:r w:rsidRPr="005525CD">
        <w:t>Registre</w:t>
      </w:r>
      <w:r w:rsidRPr="0029139B">
        <w:t xml:space="preserve"> d’accessibilité</w:t>
      </w:r>
    </w:p>
    <w:p w14:paraId="63FD804F" w14:textId="1A4AADD6" w:rsidR="000C6333" w:rsidRDefault="00200FCC" w:rsidP="00006422">
      <w:pPr>
        <w:pStyle w:val="Titre"/>
        <w:rPr>
          <w:rFonts w:cstheme="majorHAnsi"/>
        </w:rPr>
      </w:pPr>
      <w:r>
        <w:rPr>
          <w:rFonts w:cstheme="majorHAnsi"/>
        </w:rPr>
        <w:t xml:space="preserve">Exposition </w:t>
      </w:r>
      <w:r w:rsidR="00C65FA8">
        <w:rPr>
          <w:rFonts w:cstheme="majorHAnsi"/>
        </w:rPr>
        <w:t>Cuisines et Descendances</w:t>
      </w:r>
    </w:p>
    <w:p w14:paraId="33C90811" w14:textId="66BD853B" w:rsidR="00C7172F" w:rsidRPr="00C7172F" w:rsidRDefault="00C7172F" w:rsidP="00006422">
      <w:pPr>
        <w:pStyle w:val="Titre"/>
      </w:pPr>
      <w:r>
        <w:t>D</w:t>
      </w:r>
      <w:r w:rsidR="00200FCC">
        <w:t xml:space="preserve">u </w:t>
      </w:r>
      <w:r w:rsidR="00C65FA8">
        <w:t>07 octobre 2022 au 31 mars 2024</w:t>
      </w:r>
    </w:p>
    <w:p w14:paraId="741C23B0" w14:textId="77777777" w:rsidR="006666D7" w:rsidRDefault="006666D7" w:rsidP="006666D7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00752776"/>
    </w:p>
    <w:bookmarkEnd w:id="0"/>
    <w:p w14:paraId="48F56A32" w14:textId="1096EFA6" w:rsidR="00A96428" w:rsidRPr="006666D7" w:rsidRDefault="00E21951" w:rsidP="006666D7">
      <w:pPr>
        <w:pStyle w:val="Titre1"/>
        <w:rPr>
          <w:rFonts w:cstheme="majorHAnsi"/>
          <w:bCs/>
          <w:sz w:val="28"/>
          <w:szCs w:val="28"/>
        </w:rPr>
      </w:pPr>
      <w:r>
        <w:t xml:space="preserve">Organisation </w:t>
      </w:r>
      <w:r w:rsidR="009A1BF1">
        <w:t xml:space="preserve">spatiale </w:t>
      </w:r>
      <w:r>
        <w:t>de l’exposition</w:t>
      </w:r>
    </w:p>
    <w:p w14:paraId="5678B124" w14:textId="3BE84586" w:rsidR="00BE663A" w:rsidRDefault="00FA6C23" w:rsidP="00F67D90">
      <w:pPr>
        <w:pStyle w:val="Sansinterligne"/>
        <w:jc w:val="both"/>
      </w:pPr>
      <w:r>
        <w:t xml:space="preserve">Après un sas </w:t>
      </w:r>
      <w:r w:rsidR="003A2F0B">
        <w:t>d’introduction</w:t>
      </w:r>
      <w:r>
        <w:t xml:space="preserve">, l’exposition s’organise </w:t>
      </w:r>
      <w:r w:rsidR="003A2F0B">
        <w:t xml:space="preserve">autour de trois pièces, comme pour une maison : la cuisine, la salle à manger et le salon. </w:t>
      </w:r>
      <w:r w:rsidR="009A58C9">
        <w:t xml:space="preserve">Dans chaque pièce, il y a un dispositif central : un plan de travail dans la cuisine, une table dans la salle à manger et un canapé et une télévision </w:t>
      </w:r>
      <w:r w:rsidR="00950C98">
        <w:t>dans le salon.</w:t>
      </w:r>
      <w:r w:rsidR="0074477C">
        <w:t xml:space="preserve"> </w:t>
      </w:r>
      <w:proofErr w:type="gramStart"/>
      <w:r w:rsidR="0074477C">
        <w:t>Un moquette</w:t>
      </w:r>
      <w:proofErr w:type="gramEnd"/>
      <w:r w:rsidR="0074477C">
        <w:t xml:space="preserve"> est disposé au centr</w:t>
      </w:r>
      <w:r w:rsidR="00C815B0">
        <w:t>e de chaque pièce et forme une ligne dans toute l’exposition.</w:t>
      </w:r>
    </w:p>
    <w:p w14:paraId="442F93FE" w14:textId="77777777" w:rsidR="00BB1041" w:rsidRDefault="00BB1041" w:rsidP="00F67D90">
      <w:pPr>
        <w:pStyle w:val="Sansinterligne"/>
        <w:jc w:val="both"/>
      </w:pPr>
    </w:p>
    <w:p w14:paraId="126FD655" w14:textId="2D380058" w:rsidR="00BE70E6" w:rsidRPr="00BE70E6" w:rsidRDefault="009A30D9" w:rsidP="00F9635B">
      <w:pPr>
        <w:pStyle w:val="Titre1"/>
      </w:pPr>
      <w:r>
        <w:t>Handicap visuel</w:t>
      </w:r>
    </w:p>
    <w:p w14:paraId="3A993A8D" w14:textId="7E504799" w:rsidR="005C7E21" w:rsidRDefault="009A30D9" w:rsidP="00EB134C">
      <w:pPr>
        <w:pStyle w:val="Titre2"/>
      </w:pPr>
      <w:r>
        <w:t>Circulation dans l’exposition</w:t>
      </w:r>
    </w:p>
    <w:p w14:paraId="7E22AC81" w14:textId="28BD35BE" w:rsidR="0074477C" w:rsidRDefault="001A3AC0" w:rsidP="001D59F1">
      <w:r>
        <w:t xml:space="preserve">Ce service </w:t>
      </w:r>
      <w:r w:rsidR="00950C98">
        <w:t>est accessible grâce à un plan thermoformé</w:t>
      </w:r>
      <w:r w:rsidR="0074477C">
        <w:t xml:space="preserve"> disponible au début de l’exposition. La moquette peut permettre de se représenter l’espace.</w:t>
      </w:r>
    </w:p>
    <w:p w14:paraId="583628F0" w14:textId="57B4EB4E" w:rsidR="00C815B0" w:rsidRDefault="00C815B0" w:rsidP="001D59F1">
      <w:r>
        <w:t xml:space="preserve">Attention, pour les personnes non-voyantes se déplaçant avec une canne, certains meubles ne sont pas détectables. </w:t>
      </w:r>
    </w:p>
    <w:p w14:paraId="63DD345F" w14:textId="77777777" w:rsidR="00802713" w:rsidRDefault="00802713" w:rsidP="00802713">
      <w:pPr>
        <w:jc w:val="both"/>
      </w:pPr>
    </w:p>
    <w:p w14:paraId="382F115B" w14:textId="7F74B546" w:rsidR="00802713" w:rsidRPr="00206D77" w:rsidRDefault="005D388C" w:rsidP="00206D77">
      <w:pPr>
        <w:pStyle w:val="Titre2"/>
      </w:pPr>
      <w:r>
        <w:t>Dispositifs</w:t>
      </w:r>
      <w:r w:rsidR="0061037D">
        <w:t xml:space="preserve"> dans l’exposition</w:t>
      </w:r>
    </w:p>
    <w:p w14:paraId="5A560FC4" w14:textId="0A77B8D4" w:rsidR="0061037D" w:rsidRDefault="005D388C" w:rsidP="0061037D">
      <w:pPr>
        <w:pStyle w:val="Titre3"/>
      </w:pPr>
      <w:r>
        <w:t>Manipulations</w:t>
      </w:r>
    </w:p>
    <w:p w14:paraId="6623CC4B" w14:textId="0D348D55" w:rsidR="005C5614" w:rsidRDefault="0061037D" w:rsidP="005C5614">
      <w:r>
        <w:t>Ce service n’est pas accessible.</w:t>
      </w:r>
    </w:p>
    <w:p w14:paraId="104EF512" w14:textId="7F9E73A4" w:rsidR="0061037D" w:rsidRDefault="00F0583C" w:rsidP="0061037D">
      <w:pPr>
        <w:pStyle w:val="Titre3"/>
      </w:pPr>
      <w:r>
        <w:t>Vidéos</w:t>
      </w:r>
    </w:p>
    <w:p w14:paraId="7F474275" w14:textId="188A0D9D" w:rsidR="00C42A2F" w:rsidRDefault="005D388C" w:rsidP="0061037D">
      <w:r>
        <w:t>Les vidéos ne sont pas accessibles.</w:t>
      </w:r>
    </w:p>
    <w:p w14:paraId="4B972119" w14:textId="5C7FD4C7" w:rsidR="0061037D" w:rsidRDefault="00F0583C" w:rsidP="0061037D">
      <w:pPr>
        <w:pStyle w:val="Titre3"/>
      </w:pPr>
      <w:r>
        <w:t>Textes de l’exposition</w:t>
      </w:r>
    </w:p>
    <w:p w14:paraId="15C974D2" w14:textId="77777777" w:rsidR="00763EC3" w:rsidRDefault="00763EC3" w:rsidP="00763EC3">
      <w:r>
        <w:t xml:space="preserve">Les textes seront prochainement accessibles avec une aide, grâce à un livret grands caractères, un livret braille et </w:t>
      </w:r>
      <w:proofErr w:type="gramStart"/>
      <w:r>
        <w:t>des textes audio</w:t>
      </w:r>
      <w:proofErr w:type="gramEnd"/>
      <w:r>
        <w:t xml:space="preserve">. </w:t>
      </w:r>
    </w:p>
    <w:p w14:paraId="2803AE92" w14:textId="77777777" w:rsidR="00FE0C68" w:rsidRDefault="00FE0C68" w:rsidP="00FE0C68"/>
    <w:p w14:paraId="10E6214E" w14:textId="0D1D4889" w:rsidR="00802713" w:rsidRPr="005154D2" w:rsidRDefault="0061037D" w:rsidP="001D59F1">
      <w:pPr>
        <w:pStyle w:val="Titre2"/>
      </w:pPr>
      <w:r>
        <w:t>Programmation culturelle autour de l’exposition</w:t>
      </w:r>
    </w:p>
    <w:p w14:paraId="78B6BAC3" w14:textId="64C622D1" w:rsidR="0061037D" w:rsidRDefault="00FE0C68" w:rsidP="0061037D">
      <w:pPr>
        <w:pStyle w:val="Titre3"/>
      </w:pPr>
      <w:bookmarkStart w:id="1" w:name="_Toc100752789"/>
      <w:r>
        <w:t>Conférences</w:t>
      </w:r>
    </w:p>
    <w:p w14:paraId="293AB3F7" w14:textId="2A25EA2D" w:rsidR="0061037D" w:rsidRDefault="0061037D" w:rsidP="00FE0C68">
      <w:r>
        <w:t>Ce service est accessible</w:t>
      </w:r>
      <w:r w:rsidR="00C42A2F">
        <w:t xml:space="preserve"> avec une aide sur réservation</w:t>
      </w:r>
      <w:r>
        <w:t xml:space="preserve">. </w:t>
      </w:r>
    </w:p>
    <w:p w14:paraId="4C16D848" w14:textId="44D428BE" w:rsidR="0061037D" w:rsidRDefault="00507E34" w:rsidP="0061037D">
      <w:pPr>
        <w:pStyle w:val="Titre3"/>
      </w:pPr>
      <w:r>
        <w:t>Ateliers des sens</w:t>
      </w:r>
    </w:p>
    <w:p w14:paraId="3241C97F" w14:textId="5A2B6602" w:rsidR="00507E34" w:rsidRPr="00507E34" w:rsidRDefault="00763EC3" w:rsidP="009A41C1">
      <w:r>
        <w:t>Les ateliers sont accessibles avec une aide sur réservation.</w:t>
      </w:r>
    </w:p>
    <w:p w14:paraId="2A21EB84" w14:textId="76418B13" w:rsidR="0061037D" w:rsidRDefault="009A41C1" w:rsidP="009A41C1">
      <w:pPr>
        <w:pStyle w:val="Titre3"/>
      </w:pPr>
      <w:r>
        <w:t>Visites guidées</w:t>
      </w:r>
    </w:p>
    <w:p w14:paraId="14A55A34" w14:textId="35ED8921" w:rsidR="00ED01CD" w:rsidRDefault="0061037D" w:rsidP="00ED01CD">
      <w:r>
        <w:t xml:space="preserve">Ce service n’est pas accessible. </w:t>
      </w:r>
    </w:p>
    <w:p w14:paraId="6E2A418C" w14:textId="77777777" w:rsidR="009A41C1" w:rsidRDefault="009A41C1" w:rsidP="00ED01CD"/>
    <w:p w14:paraId="561384F4" w14:textId="3E5316FA" w:rsidR="004D5D89" w:rsidRDefault="00F9729D" w:rsidP="00ED01CD">
      <w:pPr>
        <w:pStyle w:val="Titre1"/>
      </w:pPr>
      <w:r>
        <w:lastRenderedPageBreak/>
        <w:t>Handicap moteur</w:t>
      </w:r>
      <w:bookmarkEnd w:id="1"/>
      <w:r>
        <w:t xml:space="preserve"> </w:t>
      </w:r>
    </w:p>
    <w:p w14:paraId="42FCF77F" w14:textId="77777777" w:rsidR="00B667D0" w:rsidRDefault="00B667D0" w:rsidP="00B667D0">
      <w:pPr>
        <w:pStyle w:val="Titre2"/>
      </w:pPr>
      <w:r>
        <w:t>Circulation dans l’exposition</w:t>
      </w:r>
    </w:p>
    <w:p w14:paraId="7DAF9674" w14:textId="570CCA76" w:rsidR="00B667D0" w:rsidRDefault="00F30601" w:rsidP="00B667D0">
      <w:pPr>
        <w:pStyle w:val="Titre3"/>
      </w:pPr>
      <w:r>
        <w:t>Circulation en fauteuil roulant</w:t>
      </w:r>
    </w:p>
    <w:p w14:paraId="78603AB6" w14:textId="0F9CA74A" w:rsidR="00B667D0" w:rsidRDefault="00B667D0" w:rsidP="00F30601">
      <w:r>
        <w:t xml:space="preserve">Ce service est accessible. </w:t>
      </w:r>
    </w:p>
    <w:p w14:paraId="1EB94597" w14:textId="4999F570" w:rsidR="00B667D0" w:rsidRDefault="00F30601" w:rsidP="00B667D0">
      <w:pPr>
        <w:pStyle w:val="Titre3"/>
      </w:pPr>
      <w:r>
        <w:t>Circulation pour des personnes à grande fatigabilité</w:t>
      </w:r>
    </w:p>
    <w:p w14:paraId="16221C67" w14:textId="392FDB9E" w:rsidR="00B667D0" w:rsidRDefault="00B667D0" w:rsidP="00F30601">
      <w:r>
        <w:t xml:space="preserve">Ce service est accessible. </w:t>
      </w:r>
    </w:p>
    <w:p w14:paraId="583319DC" w14:textId="203C2A45" w:rsidR="00F30601" w:rsidRDefault="00F30601" w:rsidP="00F30601">
      <w:r>
        <w:t>Prêt de sièges pliants</w:t>
      </w:r>
    </w:p>
    <w:p w14:paraId="1856D190" w14:textId="4DE4B91F" w:rsidR="00F30601" w:rsidRDefault="00F30601" w:rsidP="00F30601">
      <w:r>
        <w:t xml:space="preserve">Assises </w:t>
      </w:r>
      <w:r w:rsidR="00095F96">
        <w:t>dans la salle à manger et le salon.</w:t>
      </w:r>
    </w:p>
    <w:p w14:paraId="35A86599" w14:textId="69B269B9" w:rsidR="00B667D0" w:rsidRDefault="006C47F2" w:rsidP="00B667D0">
      <w:pPr>
        <w:pStyle w:val="Titre3"/>
      </w:pPr>
      <w:r>
        <w:t xml:space="preserve">Visibilité des </w:t>
      </w:r>
      <w:r w:rsidR="00095F96">
        <w:t>textes</w:t>
      </w:r>
    </w:p>
    <w:p w14:paraId="0A2B9B84" w14:textId="556C9CD6" w:rsidR="00B667D0" w:rsidRDefault="00B667D0" w:rsidP="006C47F2">
      <w:r>
        <w:t xml:space="preserve">Ce service est accessible. </w:t>
      </w:r>
    </w:p>
    <w:p w14:paraId="45F9C376" w14:textId="77777777" w:rsidR="00B667D0" w:rsidRDefault="00B667D0" w:rsidP="00B667D0">
      <w:pPr>
        <w:jc w:val="both"/>
      </w:pPr>
    </w:p>
    <w:p w14:paraId="19CC5BAA" w14:textId="5D41C601" w:rsidR="00B667D0" w:rsidRPr="00206D77" w:rsidRDefault="00095F96" w:rsidP="00B667D0">
      <w:pPr>
        <w:pStyle w:val="Titre2"/>
      </w:pPr>
      <w:r>
        <w:t>Dispositifs</w:t>
      </w:r>
      <w:r w:rsidR="00B667D0">
        <w:t xml:space="preserve"> dans l’exposition</w:t>
      </w:r>
    </w:p>
    <w:p w14:paraId="2824FCE5" w14:textId="653E8269" w:rsidR="00B667D0" w:rsidRDefault="00095F96" w:rsidP="006C47F2">
      <w:pPr>
        <w:pStyle w:val="Titre3"/>
      </w:pPr>
      <w:r>
        <w:t>Manipulations</w:t>
      </w:r>
    </w:p>
    <w:p w14:paraId="4DE2D68B" w14:textId="35B12F0C" w:rsidR="00B667D0" w:rsidRDefault="00B667D0" w:rsidP="006C47F2">
      <w:r>
        <w:t xml:space="preserve">Ce service n’est pas accessible. </w:t>
      </w:r>
    </w:p>
    <w:p w14:paraId="124D5EA0" w14:textId="16F25390" w:rsidR="00B667D0" w:rsidRDefault="00B8135D" w:rsidP="00B667D0">
      <w:pPr>
        <w:pStyle w:val="Titre3"/>
      </w:pPr>
      <w:r>
        <w:t>Vidéos</w:t>
      </w:r>
    </w:p>
    <w:p w14:paraId="25A8342D" w14:textId="32E8B796" w:rsidR="00B667D0" w:rsidRDefault="00B667D0" w:rsidP="00B8135D">
      <w:r>
        <w:t xml:space="preserve">Ce service est accessible. </w:t>
      </w:r>
    </w:p>
    <w:p w14:paraId="51B6970F" w14:textId="77777777" w:rsidR="00095F96" w:rsidRDefault="00095F96" w:rsidP="00B8135D"/>
    <w:p w14:paraId="02521FAC" w14:textId="5C0D20D1" w:rsidR="00B667D0" w:rsidRPr="005154D2" w:rsidRDefault="00B667D0" w:rsidP="00B667D0">
      <w:pPr>
        <w:pStyle w:val="Titre2"/>
      </w:pPr>
      <w:r>
        <w:t>Programmation culturelle autour de l’exposition</w:t>
      </w:r>
    </w:p>
    <w:p w14:paraId="2395BC10" w14:textId="23740BBA" w:rsidR="00B667D0" w:rsidRDefault="001A3AE1" w:rsidP="00B667D0">
      <w:pPr>
        <w:pStyle w:val="Titre3"/>
      </w:pPr>
      <w:r>
        <w:t>Conférences</w:t>
      </w:r>
    </w:p>
    <w:p w14:paraId="6F762B06" w14:textId="30504608" w:rsidR="001A3AE1" w:rsidRDefault="00B667D0" w:rsidP="00B667D0">
      <w:r>
        <w:t>Ce service est accessible</w:t>
      </w:r>
      <w:r w:rsidR="00EB20F1">
        <w:t xml:space="preserve"> avec une aide sur réservation</w:t>
      </w:r>
      <w:r>
        <w:t>.</w:t>
      </w:r>
    </w:p>
    <w:p w14:paraId="0541719E" w14:textId="1A9FCF02" w:rsidR="00B667D0" w:rsidRDefault="00095E4C" w:rsidP="00B667D0">
      <w:pPr>
        <w:pStyle w:val="Titre3"/>
      </w:pPr>
      <w:r>
        <w:t>Ateliers des sens</w:t>
      </w:r>
    </w:p>
    <w:p w14:paraId="507E6D8C" w14:textId="0769797F" w:rsidR="00095E4C" w:rsidRDefault="00095E4C" w:rsidP="00095E4C">
      <w:r>
        <w:t>Ce service est accessible</w:t>
      </w:r>
      <w:r w:rsidR="00EB20F1">
        <w:t xml:space="preserve"> avec une aide sur réservation</w:t>
      </w:r>
      <w:r>
        <w:t>.</w:t>
      </w:r>
    </w:p>
    <w:p w14:paraId="1E54AC5A" w14:textId="66C86DF3" w:rsidR="00B667D0" w:rsidRDefault="00095E4C" w:rsidP="00B667D0">
      <w:pPr>
        <w:pStyle w:val="Titre3"/>
      </w:pPr>
      <w:r>
        <w:t>Visites guidées</w:t>
      </w:r>
    </w:p>
    <w:p w14:paraId="33B9860C" w14:textId="4CB446C0" w:rsidR="00095E4C" w:rsidRDefault="00095E4C" w:rsidP="00095E4C">
      <w:r>
        <w:t>Ce service est accessible</w:t>
      </w:r>
      <w:r w:rsidR="00EB20F1">
        <w:t xml:space="preserve"> avec une aide sur réservation</w:t>
      </w:r>
      <w:r>
        <w:t>.</w:t>
      </w:r>
    </w:p>
    <w:p w14:paraId="4D7C35DB" w14:textId="77777777" w:rsidR="00B667D0" w:rsidRPr="00B667D0" w:rsidRDefault="00B667D0" w:rsidP="00B667D0"/>
    <w:p w14:paraId="7626F484" w14:textId="0DC6F8C9" w:rsidR="00D434F8" w:rsidRDefault="00F9729D" w:rsidP="00ED01CD">
      <w:pPr>
        <w:pStyle w:val="Titre1"/>
      </w:pPr>
      <w:bookmarkStart w:id="2" w:name="_Toc100752794"/>
      <w:r>
        <w:t>Handicap mental</w:t>
      </w:r>
      <w:bookmarkEnd w:id="2"/>
      <w:r w:rsidR="00F107EC">
        <w:t xml:space="preserve"> </w:t>
      </w:r>
    </w:p>
    <w:p w14:paraId="44FBA086" w14:textId="77777777" w:rsidR="00B667D0" w:rsidRDefault="00B667D0" w:rsidP="00B667D0">
      <w:pPr>
        <w:pStyle w:val="Titre2"/>
      </w:pPr>
      <w:r>
        <w:t>Circulation dans l’exposition</w:t>
      </w:r>
    </w:p>
    <w:p w14:paraId="3626DB8F" w14:textId="77E5F364" w:rsidR="00927C7D" w:rsidRDefault="00927C7D" w:rsidP="00927C7D">
      <w:pPr>
        <w:pStyle w:val="Titre3"/>
      </w:pPr>
      <w:r>
        <w:t>Circulation dans l’exposition</w:t>
      </w:r>
    </w:p>
    <w:p w14:paraId="51970149" w14:textId="74DF50AC" w:rsidR="00B667D0" w:rsidRDefault="00B667D0" w:rsidP="005D6076">
      <w:r>
        <w:t xml:space="preserve">Ce service est accessible. </w:t>
      </w:r>
    </w:p>
    <w:p w14:paraId="462FB959" w14:textId="5D52F138" w:rsidR="005D6076" w:rsidRDefault="00095F96" w:rsidP="005D6076">
      <w:r>
        <w:t>Plan thermoformé avec des pictogrammes à l’entrée de l’</w:t>
      </w:r>
      <w:proofErr w:type="spellStart"/>
      <w:r>
        <w:t>expositon</w:t>
      </w:r>
      <w:proofErr w:type="spellEnd"/>
      <w:r>
        <w:t>.</w:t>
      </w:r>
    </w:p>
    <w:p w14:paraId="29192AA8" w14:textId="45A87CD3" w:rsidR="00B667D0" w:rsidRDefault="00927C7D" w:rsidP="00B667D0">
      <w:pPr>
        <w:pStyle w:val="Titre3"/>
      </w:pPr>
      <w:r>
        <w:lastRenderedPageBreak/>
        <w:t>Luminosité</w:t>
      </w:r>
    </w:p>
    <w:p w14:paraId="1C5CA952" w14:textId="4C04760E" w:rsidR="00B667D0" w:rsidRDefault="001E0B41" w:rsidP="00B667D0">
      <w:r>
        <w:t>Attention, il y a un plus grand contraste lumineux dans le salon.</w:t>
      </w:r>
    </w:p>
    <w:p w14:paraId="03088443" w14:textId="77777777" w:rsidR="00B667D0" w:rsidRDefault="00B667D0" w:rsidP="00B667D0">
      <w:pPr>
        <w:jc w:val="both"/>
      </w:pPr>
    </w:p>
    <w:p w14:paraId="78C6BB67" w14:textId="5AB35B0E" w:rsidR="00B667D0" w:rsidRPr="00206D77" w:rsidRDefault="001E0B41" w:rsidP="00B667D0">
      <w:pPr>
        <w:pStyle w:val="Titre2"/>
      </w:pPr>
      <w:r>
        <w:t>Dispositifs</w:t>
      </w:r>
      <w:r w:rsidR="00B667D0">
        <w:t xml:space="preserve"> dans l’exposition</w:t>
      </w:r>
    </w:p>
    <w:p w14:paraId="3E41800E" w14:textId="157A8097" w:rsidR="00B667D0" w:rsidRDefault="001E0B41" w:rsidP="00082517">
      <w:pPr>
        <w:pStyle w:val="Titre3"/>
      </w:pPr>
      <w:r>
        <w:t>Préparation de la visite</w:t>
      </w:r>
    </w:p>
    <w:p w14:paraId="63DC86C0" w14:textId="34E57E20" w:rsidR="00B667D0" w:rsidRDefault="00B667D0" w:rsidP="00082517">
      <w:r>
        <w:t xml:space="preserve">Ce service n’est pas accessible. </w:t>
      </w:r>
    </w:p>
    <w:p w14:paraId="3D371651" w14:textId="6A9E1AA5" w:rsidR="00082517" w:rsidRDefault="001E0B41" w:rsidP="00082517">
      <w:r>
        <w:t>Un livret d’anticipation de la visite est disponible à l’accueil de l’écomusée et sur le site internet.</w:t>
      </w:r>
    </w:p>
    <w:p w14:paraId="1E2A6BDD" w14:textId="5D0A0C83" w:rsidR="00B667D0" w:rsidRDefault="001E0B41" w:rsidP="00B667D0">
      <w:pPr>
        <w:pStyle w:val="Titre3"/>
      </w:pPr>
      <w:r>
        <w:t>Manipulations</w:t>
      </w:r>
    </w:p>
    <w:p w14:paraId="35824978" w14:textId="4670BC71" w:rsidR="00B667D0" w:rsidRDefault="001E0B41" w:rsidP="00B667D0">
      <w:r>
        <w:t>Ce service est accessible. Des pictogrammes seront ajoutés prochainement sur les manipulations.</w:t>
      </w:r>
    </w:p>
    <w:p w14:paraId="3D8B9B1C" w14:textId="68EDA843" w:rsidR="001E0B41" w:rsidRDefault="001E0B41" w:rsidP="001E0B41">
      <w:pPr>
        <w:pStyle w:val="Titre3"/>
      </w:pPr>
      <w:r>
        <w:t>Vidéos</w:t>
      </w:r>
    </w:p>
    <w:p w14:paraId="08676C2E" w14:textId="543CDD26" w:rsidR="001E0B41" w:rsidRDefault="001E0B41" w:rsidP="00B667D0">
      <w:r>
        <w:t>Les vidéos sont accessibles.</w:t>
      </w:r>
    </w:p>
    <w:p w14:paraId="6249490C" w14:textId="52160B86" w:rsidR="00B667D0" w:rsidRDefault="00AC2028" w:rsidP="00B667D0">
      <w:pPr>
        <w:pStyle w:val="Titre3"/>
      </w:pPr>
      <w:r>
        <w:t>Textes présents dans l’exposition</w:t>
      </w:r>
    </w:p>
    <w:p w14:paraId="232A3AEB" w14:textId="4CC72540" w:rsidR="001E0B41" w:rsidRDefault="001E0B41" w:rsidP="00AC2028">
      <w:r>
        <w:t>Ce service est accessible avec une aide. Les textes ne sont pas rédigés en FALC. Un livret FALC sera mis prochainement à disposition des visiteurs.</w:t>
      </w:r>
    </w:p>
    <w:p w14:paraId="4D369EB6" w14:textId="77777777" w:rsidR="00B667D0" w:rsidRDefault="00B667D0" w:rsidP="00B667D0">
      <w:pPr>
        <w:jc w:val="both"/>
      </w:pPr>
    </w:p>
    <w:p w14:paraId="43738F79" w14:textId="77777777" w:rsidR="00B667D0" w:rsidRPr="005154D2" w:rsidRDefault="00B667D0" w:rsidP="00B667D0">
      <w:pPr>
        <w:pStyle w:val="Titre2"/>
      </w:pPr>
      <w:r>
        <w:t>Programmation culturelle autour de l’exposition</w:t>
      </w:r>
    </w:p>
    <w:p w14:paraId="4353E940" w14:textId="1CCEEAF1" w:rsidR="00B667D0" w:rsidRDefault="00AC2028" w:rsidP="00B667D0">
      <w:pPr>
        <w:pStyle w:val="Titre3"/>
      </w:pPr>
      <w:r>
        <w:t>Conférences</w:t>
      </w:r>
    </w:p>
    <w:p w14:paraId="6FE10B22" w14:textId="30A4AAD6" w:rsidR="00B667D0" w:rsidRDefault="00B667D0" w:rsidP="00B667D0">
      <w:r>
        <w:t xml:space="preserve">Ce service n’est pas accessible. </w:t>
      </w:r>
    </w:p>
    <w:p w14:paraId="51F01617" w14:textId="05C700EF" w:rsidR="00B667D0" w:rsidRDefault="00AC2028" w:rsidP="00B667D0">
      <w:pPr>
        <w:pStyle w:val="Titre3"/>
      </w:pPr>
      <w:r>
        <w:t>Ateliers des sens</w:t>
      </w:r>
    </w:p>
    <w:p w14:paraId="2C945C3D" w14:textId="21D39ECA" w:rsidR="00B667D0" w:rsidRDefault="00B667D0" w:rsidP="00AC2028">
      <w:r>
        <w:t>Ce service est accessible</w:t>
      </w:r>
      <w:r w:rsidR="00E92081">
        <w:t xml:space="preserve"> uniquement pour les groupes et sur réservation</w:t>
      </w:r>
      <w:r>
        <w:t xml:space="preserve">. </w:t>
      </w:r>
    </w:p>
    <w:p w14:paraId="625CF136" w14:textId="09941DB3" w:rsidR="00B667D0" w:rsidRDefault="00972570" w:rsidP="00972570">
      <w:pPr>
        <w:pStyle w:val="Titre3"/>
      </w:pPr>
      <w:r>
        <w:t>Visites guidées</w:t>
      </w:r>
    </w:p>
    <w:p w14:paraId="7010A289" w14:textId="05AB74B1" w:rsidR="00972570" w:rsidRDefault="00972570" w:rsidP="00972570">
      <w:r>
        <w:t>Ce service est accessible</w:t>
      </w:r>
      <w:r w:rsidR="00E92081">
        <w:t xml:space="preserve"> uniquement pour les groupes et sur réservation</w:t>
      </w:r>
      <w:r>
        <w:t xml:space="preserve">. </w:t>
      </w:r>
    </w:p>
    <w:p w14:paraId="61BDAF51" w14:textId="77777777" w:rsidR="00B667D0" w:rsidRPr="00B667D0" w:rsidRDefault="00B667D0" w:rsidP="00B667D0"/>
    <w:p w14:paraId="649975D4" w14:textId="6CB37BB3" w:rsidR="008E4F4F" w:rsidRPr="009A1020" w:rsidRDefault="00F9729D" w:rsidP="009A1020">
      <w:pPr>
        <w:pStyle w:val="Titre1"/>
        <w:rPr>
          <w:sz w:val="26"/>
          <w:szCs w:val="26"/>
        </w:rPr>
      </w:pPr>
      <w:bookmarkStart w:id="3" w:name="_Toc100752799"/>
      <w:r>
        <w:t>Handicap auditif</w:t>
      </w:r>
      <w:bookmarkEnd w:id="3"/>
    </w:p>
    <w:p w14:paraId="7497AD9D" w14:textId="77777777" w:rsidR="00B667D0" w:rsidRDefault="00B667D0" w:rsidP="00B667D0">
      <w:pPr>
        <w:pStyle w:val="Titre2"/>
      </w:pPr>
      <w:r>
        <w:t>Circulation dans l’exposition</w:t>
      </w:r>
    </w:p>
    <w:p w14:paraId="6CEFC1A3" w14:textId="73A6595F" w:rsidR="00B667D0" w:rsidRDefault="00B667D0" w:rsidP="0092798D">
      <w:r>
        <w:t xml:space="preserve">Ce service est accessible. </w:t>
      </w:r>
    </w:p>
    <w:p w14:paraId="44E46A93" w14:textId="77777777" w:rsidR="00B667D0" w:rsidRDefault="00B667D0" w:rsidP="00B667D0">
      <w:pPr>
        <w:jc w:val="both"/>
      </w:pPr>
    </w:p>
    <w:p w14:paraId="09D953A9" w14:textId="3B238920" w:rsidR="00B667D0" w:rsidRPr="00206D77" w:rsidRDefault="001E0A6E" w:rsidP="00B667D0">
      <w:pPr>
        <w:pStyle w:val="Titre2"/>
      </w:pPr>
      <w:r>
        <w:t>Dispositifs</w:t>
      </w:r>
      <w:r w:rsidR="00B667D0">
        <w:t xml:space="preserve"> dans l’exposition</w:t>
      </w:r>
    </w:p>
    <w:p w14:paraId="292510F5" w14:textId="3D0381C7" w:rsidR="005657D4" w:rsidRDefault="00B228D4" w:rsidP="005657D4">
      <w:pPr>
        <w:pStyle w:val="Titre3"/>
      </w:pPr>
      <w:r>
        <w:t>Manipulations</w:t>
      </w:r>
    </w:p>
    <w:p w14:paraId="15D02970" w14:textId="6408370E" w:rsidR="00B667D0" w:rsidRDefault="005657D4" w:rsidP="0092798D">
      <w:r>
        <w:t xml:space="preserve">Ce service n’est pas accessible pour le dispositif des sons des ustensiles dans la cuisine. </w:t>
      </w:r>
      <w:r w:rsidR="00B667D0">
        <w:t>Ce service est accessible</w:t>
      </w:r>
      <w:r>
        <w:t xml:space="preserve"> pour tous les autres dispositifs.</w:t>
      </w:r>
    </w:p>
    <w:p w14:paraId="6DD26AC0" w14:textId="0998883E" w:rsidR="00B667D0" w:rsidRDefault="0092798D" w:rsidP="00B667D0">
      <w:pPr>
        <w:pStyle w:val="Titre3"/>
      </w:pPr>
      <w:r>
        <w:lastRenderedPageBreak/>
        <w:t>Vidéos</w:t>
      </w:r>
    </w:p>
    <w:p w14:paraId="33B7CA46" w14:textId="79C66910" w:rsidR="005657D4" w:rsidRPr="005657D4" w:rsidRDefault="005657D4" w:rsidP="005657D4">
      <w:r>
        <w:t>Les vidéos sont accessibles pour les personnes malentendantes grâce à des sous-titres. Les vidéos ne sont pas accessibles pour les personnes pratiquant la Langue des Signes Françaises.</w:t>
      </w:r>
    </w:p>
    <w:p w14:paraId="45660B00" w14:textId="72197844" w:rsidR="00B667D0" w:rsidRDefault="00FE4B4C" w:rsidP="00B667D0">
      <w:pPr>
        <w:pStyle w:val="Titre3"/>
      </w:pPr>
      <w:r>
        <w:t>Textes dans l’exposition</w:t>
      </w:r>
    </w:p>
    <w:p w14:paraId="2FD117E6" w14:textId="4C0975B8" w:rsidR="00B667D0" w:rsidRDefault="00B667D0" w:rsidP="00FE4B4C">
      <w:r>
        <w:t>Ce service est accessible</w:t>
      </w:r>
      <w:r w:rsidR="005657D4">
        <w:t xml:space="preserve"> pour les personnes malentendantes. Ce service sera bientôt accessible avec une aide pour les personnes pratiquant la Langue des Signes Françaises grâce à une vidéo de médiation en Langue des Signes Françaises, accessible à partir d’un QR-Code. </w:t>
      </w:r>
    </w:p>
    <w:p w14:paraId="038E9625" w14:textId="77777777" w:rsidR="00B667D0" w:rsidRDefault="00B667D0" w:rsidP="00B667D0">
      <w:pPr>
        <w:jc w:val="both"/>
      </w:pPr>
    </w:p>
    <w:p w14:paraId="1022B6C7" w14:textId="77777777" w:rsidR="00B667D0" w:rsidRPr="005154D2" w:rsidRDefault="00B667D0" w:rsidP="00B667D0">
      <w:pPr>
        <w:pStyle w:val="Titre2"/>
      </w:pPr>
      <w:r>
        <w:t>Programmation culturelle autour de l’exposition</w:t>
      </w:r>
    </w:p>
    <w:p w14:paraId="1ECA9FA6" w14:textId="527FF819" w:rsidR="00B667D0" w:rsidRDefault="00FE4B4C" w:rsidP="00B667D0">
      <w:pPr>
        <w:pStyle w:val="Titre3"/>
      </w:pPr>
      <w:r>
        <w:t>Conférences</w:t>
      </w:r>
    </w:p>
    <w:p w14:paraId="420E1B4C" w14:textId="6E8E2945" w:rsidR="00B667D0" w:rsidRDefault="00B667D0" w:rsidP="00FE4B4C">
      <w:r>
        <w:t xml:space="preserve">Ce service n’est pas accessible. </w:t>
      </w:r>
    </w:p>
    <w:p w14:paraId="75E6FB73" w14:textId="5E0A14D3" w:rsidR="009735B0" w:rsidRPr="009735B0" w:rsidRDefault="009735B0" w:rsidP="009735B0">
      <w:r w:rsidRPr="009735B0">
        <w:t xml:space="preserve">Les conférences ont lieu dans le centre de documentation, qui n’est pas équipé </w:t>
      </w:r>
      <w:r w:rsidR="005657D4">
        <w:t xml:space="preserve">encore </w:t>
      </w:r>
      <w:r w:rsidRPr="009735B0">
        <w:t>d’une boucle magnétique.</w:t>
      </w:r>
    </w:p>
    <w:p w14:paraId="3ECA673A" w14:textId="394973BF" w:rsidR="009735B0" w:rsidRDefault="009735B0" w:rsidP="009735B0">
      <w:r w:rsidRPr="009735B0">
        <w:t>Les conférences ne sont pas traduites en LSF.</w:t>
      </w:r>
    </w:p>
    <w:p w14:paraId="323A0050" w14:textId="5678D42A" w:rsidR="00B667D0" w:rsidRDefault="009735B0" w:rsidP="00B667D0">
      <w:pPr>
        <w:pStyle w:val="Titre3"/>
      </w:pPr>
      <w:r>
        <w:t>Ateliers des sens</w:t>
      </w:r>
    </w:p>
    <w:p w14:paraId="3B879113" w14:textId="5202D429" w:rsidR="00B667D0" w:rsidRDefault="00B667D0" w:rsidP="009735B0">
      <w:r>
        <w:t xml:space="preserve">Ce service n’est pas accessible. </w:t>
      </w:r>
    </w:p>
    <w:p w14:paraId="6D9DC4B6" w14:textId="4A4670DF" w:rsidR="00CE57AC" w:rsidRPr="00CE57AC" w:rsidRDefault="00CE57AC" w:rsidP="00CE57AC">
      <w:r w:rsidRPr="00CE57AC">
        <w:t xml:space="preserve">Les ateliers ont lieu </w:t>
      </w:r>
      <w:r w:rsidRPr="00DB7638">
        <w:t>dans la salle d’expo</w:t>
      </w:r>
      <w:r w:rsidR="00DB7638" w:rsidRPr="00DB7638">
        <w:t>sition</w:t>
      </w:r>
      <w:r w:rsidRPr="00DB7638">
        <w:t>, qui n’est</w:t>
      </w:r>
      <w:r w:rsidRPr="00CE57AC">
        <w:t xml:space="preserve"> pas équipé</w:t>
      </w:r>
      <w:r w:rsidR="00DB7638">
        <w:t>e</w:t>
      </w:r>
      <w:r w:rsidRPr="00CE57AC">
        <w:t xml:space="preserve"> d’une boucle magnétique.</w:t>
      </w:r>
    </w:p>
    <w:p w14:paraId="5001E734" w14:textId="58907393" w:rsidR="009735B0" w:rsidRDefault="00CE57AC" w:rsidP="00CE57AC">
      <w:r w:rsidRPr="00CE57AC">
        <w:t>Les ateliers ne sont pas animés en LSF.</w:t>
      </w:r>
    </w:p>
    <w:p w14:paraId="5AD553AD" w14:textId="0550A9AC" w:rsidR="00B667D0" w:rsidRDefault="00CE57AC" w:rsidP="00B667D0">
      <w:pPr>
        <w:pStyle w:val="Titre3"/>
      </w:pPr>
      <w:r>
        <w:t>Visites guidées</w:t>
      </w:r>
    </w:p>
    <w:p w14:paraId="0DC019AB" w14:textId="1EADC6CC" w:rsidR="00B667D0" w:rsidRDefault="00B667D0" w:rsidP="00CE57AC">
      <w:r>
        <w:t xml:space="preserve">Ce service n’est pas accessible. </w:t>
      </w:r>
    </w:p>
    <w:p w14:paraId="1367327A" w14:textId="4370C647" w:rsidR="00CA5695" w:rsidRPr="00CA5695" w:rsidRDefault="00CA5695" w:rsidP="00CA5695">
      <w:r w:rsidRPr="00CA5695">
        <w:t>Les visites guidées ont lieu dans la salle d’exposition, qui n’est pas équipée d’une boucle magnétique. Nous ne possédons pas</w:t>
      </w:r>
      <w:r w:rsidR="005657D4">
        <w:t xml:space="preserve"> encore</w:t>
      </w:r>
      <w:r w:rsidRPr="00CA5695">
        <w:t xml:space="preserve"> de boucle magnétique portative.</w:t>
      </w:r>
    </w:p>
    <w:p w14:paraId="4393AD2B" w14:textId="087E54E7" w:rsidR="00CA5695" w:rsidRDefault="005657D4" w:rsidP="00CA5695">
      <w:r>
        <w:t xml:space="preserve">Des visites en Langues des Signes Françaises sont prévue en 2023. </w:t>
      </w:r>
    </w:p>
    <w:p w14:paraId="46FA147E" w14:textId="25B99F26" w:rsidR="000577CA" w:rsidRDefault="000577CA" w:rsidP="00EF3F8E"/>
    <w:p w14:paraId="7BA7CCFB" w14:textId="082A44F3" w:rsidR="00624E71" w:rsidRDefault="00624E71" w:rsidP="00624E71">
      <w:pPr>
        <w:pStyle w:val="Titre1"/>
      </w:pPr>
      <w:r>
        <w:t>Contact</w:t>
      </w:r>
    </w:p>
    <w:p w14:paraId="331CAD6D" w14:textId="77777777" w:rsidR="000A3DDF" w:rsidRPr="000A3DDF" w:rsidRDefault="000A3DDF" w:rsidP="000A3DDF">
      <w:r w:rsidRPr="000A3DDF">
        <w:t xml:space="preserve">Pour toute demande concernant l’accessibilité, vous pouvez contacter Anne </w:t>
      </w:r>
      <w:proofErr w:type="spellStart"/>
      <w:r w:rsidRPr="000A3DDF">
        <w:t>Pomathiod</w:t>
      </w:r>
      <w:proofErr w:type="spellEnd"/>
      <w:r w:rsidRPr="000A3DDF">
        <w:t xml:space="preserve">, référente handicap et chargée des publics de l’écomusée : </w:t>
      </w:r>
    </w:p>
    <w:p w14:paraId="6E360F2D" w14:textId="77777777" w:rsidR="000A3DDF" w:rsidRPr="000A3DDF" w:rsidRDefault="000A3DDF" w:rsidP="000A3DDF">
      <w:r w:rsidRPr="000A3DDF">
        <w:t>Par téléphone au 01 41 24 32 21 ou au 07 77 75 89 37</w:t>
      </w:r>
    </w:p>
    <w:p w14:paraId="2AF136B9" w14:textId="77777777" w:rsidR="000A3DDF" w:rsidRPr="000A3DDF" w:rsidRDefault="000A3DDF" w:rsidP="000A3DDF">
      <w:r w:rsidRPr="000A3DDF">
        <w:t xml:space="preserve">Par mail à l’adresse </w:t>
      </w:r>
    </w:p>
    <w:p w14:paraId="02CD16FA" w14:textId="77777777" w:rsidR="000A3DDF" w:rsidRPr="000A3DDF" w:rsidRDefault="005F5E8B" w:rsidP="000A3DDF">
      <w:hyperlink r:id="rId11" w:history="1">
        <w:r w:rsidR="000A3DDF" w:rsidRPr="000A3DDF">
          <w:rPr>
            <w:rStyle w:val="Lienhypertexte"/>
          </w:rPr>
          <w:t>anne.pomathiod@grandorlyseinebievre.fr</w:t>
        </w:r>
      </w:hyperlink>
    </w:p>
    <w:p w14:paraId="22590C44" w14:textId="77777777" w:rsidR="00624E71" w:rsidRDefault="00624E71" w:rsidP="00EF3F8E"/>
    <w:sectPr w:rsidR="00624E71" w:rsidSect="004129A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78E8" w14:textId="77777777" w:rsidR="005F5E8B" w:rsidRDefault="005F5E8B" w:rsidP="00815381">
      <w:pPr>
        <w:spacing w:after="0" w:line="240" w:lineRule="auto"/>
      </w:pPr>
      <w:r>
        <w:separator/>
      </w:r>
    </w:p>
  </w:endnote>
  <w:endnote w:type="continuationSeparator" w:id="0">
    <w:p w14:paraId="2F70967D" w14:textId="77777777" w:rsidR="005F5E8B" w:rsidRDefault="005F5E8B" w:rsidP="00815381">
      <w:pPr>
        <w:spacing w:after="0" w:line="240" w:lineRule="auto"/>
      </w:pPr>
      <w:r>
        <w:continuationSeparator/>
      </w:r>
    </w:p>
  </w:endnote>
  <w:endnote w:type="continuationNotice" w:id="1">
    <w:p w14:paraId="69A9BFC5" w14:textId="77777777" w:rsidR="005F5E8B" w:rsidRDefault="005F5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24DA" w14:textId="5A802E21" w:rsidR="00815381" w:rsidRDefault="00840513" w:rsidP="00840513">
    <w:pPr>
      <w:pStyle w:val="Pieddepage"/>
      <w:tabs>
        <w:tab w:val="clear" w:pos="4536"/>
        <w:tab w:val="clear" w:pos="9072"/>
        <w:tab w:val="left" w:pos="22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8D37" w14:textId="77777777" w:rsidR="005F5E8B" w:rsidRDefault="005F5E8B" w:rsidP="00815381">
      <w:pPr>
        <w:spacing w:after="0" w:line="240" w:lineRule="auto"/>
      </w:pPr>
      <w:r>
        <w:separator/>
      </w:r>
    </w:p>
  </w:footnote>
  <w:footnote w:type="continuationSeparator" w:id="0">
    <w:p w14:paraId="5D487813" w14:textId="77777777" w:rsidR="005F5E8B" w:rsidRDefault="005F5E8B" w:rsidP="00815381">
      <w:pPr>
        <w:spacing w:after="0" w:line="240" w:lineRule="auto"/>
      </w:pPr>
      <w:r>
        <w:continuationSeparator/>
      </w:r>
    </w:p>
  </w:footnote>
  <w:footnote w:type="continuationNotice" w:id="1">
    <w:p w14:paraId="0FA0F4D4" w14:textId="77777777" w:rsidR="005F5E8B" w:rsidRDefault="005F5E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462"/>
    <w:multiLevelType w:val="hybridMultilevel"/>
    <w:tmpl w:val="6DB05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947"/>
    <w:multiLevelType w:val="hybridMultilevel"/>
    <w:tmpl w:val="8F6C903A"/>
    <w:lvl w:ilvl="0" w:tplc="8D86FA4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1A26"/>
    <w:multiLevelType w:val="hybridMultilevel"/>
    <w:tmpl w:val="520E7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6330"/>
    <w:multiLevelType w:val="hybridMultilevel"/>
    <w:tmpl w:val="F6CCB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2631"/>
    <w:multiLevelType w:val="hybridMultilevel"/>
    <w:tmpl w:val="55DC6872"/>
    <w:lvl w:ilvl="0" w:tplc="8FDC5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379D6"/>
    <w:multiLevelType w:val="hybridMultilevel"/>
    <w:tmpl w:val="2A9C21AE"/>
    <w:lvl w:ilvl="0" w:tplc="149E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C1B2A"/>
    <w:multiLevelType w:val="hybridMultilevel"/>
    <w:tmpl w:val="A5C8669A"/>
    <w:lvl w:ilvl="0" w:tplc="CD7E10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2D3E"/>
    <w:multiLevelType w:val="hybridMultilevel"/>
    <w:tmpl w:val="6298E9D8"/>
    <w:lvl w:ilvl="0" w:tplc="F1E69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B"/>
    <w:rsid w:val="00006422"/>
    <w:rsid w:val="00007FF7"/>
    <w:rsid w:val="00026B9E"/>
    <w:rsid w:val="00027C63"/>
    <w:rsid w:val="000326BB"/>
    <w:rsid w:val="000334ED"/>
    <w:rsid w:val="00052150"/>
    <w:rsid w:val="00053ED3"/>
    <w:rsid w:val="000577CA"/>
    <w:rsid w:val="00057FC0"/>
    <w:rsid w:val="00061D72"/>
    <w:rsid w:val="00080A2C"/>
    <w:rsid w:val="00082517"/>
    <w:rsid w:val="00092151"/>
    <w:rsid w:val="00093497"/>
    <w:rsid w:val="0009518F"/>
    <w:rsid w:val="00095E4C"/>
    <w:rsid w:val="00095F96"/>
    <w:rsid w:val="000A3DDF"/>
    <w:rsid w:val="000B155A"/>
    <w:rsid w:val="000B4885"/>
    <w:rsid w:val="000B5CED"/>
    <w:rsid w:val="000C4B79"/>
    <w:rsid w:val="000C6333"/>
    <w:rsid w:val="000C78E1"/>
    <w:rsid w:val="000E0394"/>
    <w:rsid w:val="000E425B"/>
    <w:rsid w:val="000E6C42"/>
    <w:rsid w:val="000E786C"/>
    <w:rsid w:val="000F3ACB"/>
    <w:rsid w:val="001001F4"/>
    <w:rsid w:val="00110459"/>
    <w:rsid w:val="00110987"/>
    <w:rsid w:val="00116B2F"/>
    <w:rsid w:val="00127981"/>
    <w:rsid w:val="00132F55"/>
    <w:rsid w:val="0013553E"/>
    <w:rsid w:val="00137385"/>
    <w:rsid w:val="00153035"/>
    <w:rsid w:val="00171F4F"/>
    <w:rsid w:val="001826CE"/>
    <w:rsid w:val="00190066"/>
    <w:rsid w:val="00190DB6"/>
    <w:rsid w:val="00194975"/>
    <w:rsid w:val="00195204"/>
    <w:rsid w:val="00195F96"/>
    <w:rsid w:val="0019653F"/>
    <w:rsid w:val="00196A06"/>
    <w:rsid w:val="00197963"/>
    <w:rsid w:val="001A3AC0"/>
    <w:rsid w:val="001A3AE1"/>
    <w:rsid w:val="001B5E03"/>
    <w:rsid w:val="001B649D"/>
    <w:rsid w:val="001D59F1"/>
    <w:rsid w:val="001D794F"/>
    <w:rsid w:val="001E0A6E"/>
    <w:rsid w:val="001E0B41"/>
    <w:rsid w:val="001E6C21"/>
    <w:rsid w:val="001F1491"/>
    <w:rsid w:val="001F70F5"/>
    <w:rsid w:val="001F7E8B"/>
    <w:rsid w:val="00200FCC"/>
    <w:rsid w:val="00206D77"/>
    <w:rsid w:val="00212DB1"/>
    <w:rsid w:val="002165B3"/>
    <w:rsid w:val="00221396"/>
    <w:rsid w:val="002240F9"/>
    <w:rsid w:val="00224B0F"/>
    <w:rsid w:val="00237F42"/>
    <w:rsid w:val="002446CA"/>
    <w:rsid w:val="00245A26"/>
    <w:rsid w:val="00252A0B"/>
    <w:rsid w:val="00260106"/>
    <w:rsid w:val="00281D6A"/>
    <w:rsid w:val="0029139B"/>
    <w:rsid w:val="002A1C9F"/>
    <w:rsid w:val="002A1CA3"/>
    <w:rsid w:val="002A3CD0"/>
    <w:rsid w:val="002A7036"/>
    <w:rsid w:val="002B5ADB"/>
    <w:rsid w:val="002C0CF5"/>
    <w:rsid w:val="002D3E2B"/>
    <w:rsid w:val="002E0B6A"/>
    <w:rsid w:val="002F0A8D"/>
    <w:rsid w:val="002F0B32"/>
    <w:rsid w:val="00304E70"/>
    <w:rsid w:val="00320336"/>
    <w:rsid w:val="00320F47"/>
    <w:rsid w:val="003215E0"/>
    <w:rsid w:val="00325855"/>
    <w:rsid w:val="003305FD"/>
    <w:rsid w:val="003335B0"/>
    <w:rsid w:val="00344EA7"/>
    <w:rsid w:val="00353FEA"/>
    <w:rsid w:val="00357F16"/>
    <w:rsid w:val="00367511"/>
    <w:rsid w:val="003717D2"/>
    <w:rsid w:val="00380BB6"/>
    <w:rsid w:val="0038132B"/>
    <w:rsid w:val="003909DA"/>
    <w:rsid w:val="00394F6E"/>
    <w:rsid w:val="00397F55"/>
    <w:rsid w:val="003A2F0B"/>
    <w:rsid w:val="003B3EA3"/>
    <w:rsid w:val="003C50EA"/>
    <w:rsid w:val="003D2827"/>
    <w:rsid w:val="003D5257"/>
    <w:rsid w:val="003D6E86"/>
    <w:rsid w:val="003E74AA"/>
    <w:rsid w:val="003F50E9"/>
    <w:rsid w:val="0040040D"/>
    <w:rsid w:val="00402CE5"/>
    <w:rsid w:val="0041135C"/>
    <w:rsid w:val="00411F71"/>
    <w:rsid w:val="004129A2"/>
    <w:rsid w:val="00413EB5"/>
    <w:rsid w:val="00431FA1"/>
    <w:rsid w:val="004347A0"/>
    <w:rsid w:val="00435B5E"/>
    <w:rsid w:val="004374CC"/>
    <w:rsid w:val="00437E8E"/>
    <w:rsid w:val="00440A17"/>
    <w:rsid w:val="00462144"/>
    <w:rsid w:val="00464912"/>
    <w:rsid w:val="00470B31"/>
    <w:rsid w:val="00483DA9"/>
    <w:rsid w:val="00494597"/>
    <w:rsid w:val="004B70C7"/>
    <w:rsid w:val="004D4A57"/>
    <w:rsid w:val="004D5D89"/>
    <w:rsid w:val="004E0853"/>
    <w:rsid w:val="004E0926"/>
    <w:rsid w:val="00507E34"/>
    <w:rsid w:val="005154D2"/>
    <w:rsid w:val="00517A1B"/>
    <w:rsid w:val="005226EC"/>
    <w:rsid w:val="005349A2"/>
    <w:rsid w:val="005353ED"/>
    <w:rsid w:val="00546CE7"/>
    <w:rsid w:val="005525CD"/>
    <w:rsid w:val="005657D4"/>
    <w:rsid w:val="00572F17"/>
    <w:rsid w:val="00585A8A"/>
    <w:rsid w:val="0059157A"/>
    <w:rsid w:val="005A6453"/>
    <w:rsid w:val="005C4359"/>
    <w:rsid w:val="005C48BB"/>
    <w:rsid w:val="005C5614"/>
    <w:rsid w:val="005C615D"/>
    <w:rsid w:val="005C7E21"/>
    <w:rsid w:val="005D388C"/>
    <w:rsid w:val="005D6076"/>
    <w:rsid w:val="005E3780"/>
    <w:rsid w:val="005E6715"/>
    <w:rsid w:val="005F5E8B"/>
    <w:rsid w:val="0060185B"/>
    <w:rsid w:val="0061037D"/>
    <w:rsid w:val="00616F41"/>
    <w:rsid w:val="00617320"/>
    <w:rsid w:val="006215A3"/>
    <w:rsid w:val="00624E71"/>
    <w:rsid w:val="006316BE"/>
    <w:rsid w:val="00634D6E"/>
    <w:rsid w:val="00647DDB"/>
    <w:rsid w:val="00661AEF"/>
    <w:rsid w:val="006666D7"/>
    <w:rsid w:val="00670318"/>
    <w:rsid w:val="0067128F"/>
    <w:rsid w:val="00694673"/>
    <w:rsid w:val="006A3B5F"/>
    <w:rsid w:val="006B09FA"/>
    <w:rsid w:val="006B10CF"/>
    <w:rsid w:val="006B4325"/>
    <w:rsid w:val="006B64BF"/>
    <w:rsid w:val="006C47F2"/>
    <w:rsid w:val="006C5FC8"/>
    <w:rsid w:val="006D53F4"/>
    <w:rsid w:val="006D765B"/>
    <w:rsid w:val="006E105F"/>
    <w:rsid w:val="006E7106"/>
    <w:rsid w:val="006F38E5"/>
    <w:rsid w:val="00712C51"/>
    <w:rsid w:val="007142B8"/>
    <w:rsid w:val="00720B8D"/>
    <w:rsid w:val="0074477C"/>
    <w:rsid w:val="00747074"/>
    <w:rsid w:val="00763EC3"/>
    <w:rsid w:val="00765A74"/>
    <w:rsid w:val="00765AEB"/>
    <w:rsid w:val="007711DE"/>
    <w:rsid w:val="00775144"/>
    <w:rsid w:val="007779D8"/>
    <w:rsid w:val="00782457"/>
    <w:rsid w:val="007A2797"/>
    <w:rsid w:val="007B6AE8"/>
    <w:rsid w:val="007D0260"/>
    <w:rsid w:val="007D436A"/>
    <w:rsid w:val="007D4794"/>
    <w:rsid w:val="007D7B50"/>
    <w:rsid w:val="007F03D6"/>
    <w:rsid w:val="007F1F2C"/>
    <w:rsid w:val="0080201D"/>
    <w:rsid w:val="00802713"/>
    <w:rsid w:val="00802BA3"/>
    <w:rsid w:val="00815381"/>
    <w:rsid w:val="00840513"/>
    <w:rsid w:val="00844259"/>
    <w:rsid w:val="0086684C"/>
    <w:rsid w:val="00871960"/>
    <w:rsid w:val="00871EC4"/>
    <w:rsid w:val="00876AD6"/>
    <w:rsid w:val="00876ED6"/>
    <w:rsid w:val="00880151"/>
    <w:rsid w:val="0088266C"/>
    <w:rsid w:val="00886191"/>
    <w:rsid w:val="00894B30"/>
    <w:rsid w:val="008A0A91"/>
    <w:rsid w:val="008B0870"/>
    <w:rsid w:val="008B7C02"/>
    <w:rsid w:val="008B7CB8"/>
    <w:rsid w:val="008B7CD6"/>
    <w:rsid w:val="008E4F4F"/>
    <w:rsid w:val="008F2241"/>
    <w:rsid w:val="008F6911"/>
    <w:rsid w:val="00904EE1"/>
    <w:rsid w:val="009053A2"/>
    <w:rsid w:val="00906A87"/>
    <w:rsid w:val="0092030A"/>
    <w:rsid w:val="00922852"/>
    <w:rsid w:val="0092798D"/>
    <w:rsid w:val="00927C7D"/>
    <w:rsid w:val="00930208"/>
    <w:rsid w:val="00946715"/>
    <w:rsid w:val="00946D2F"/>
    <w:rsid w:val="009475B1"/>
    <w:rsid w:val="00950C98"/>
    <w:rsid w:val="009661B5"/>
    <w:rsid w:val="00971453"/>
    <w:rsid w:val="00972570"/>
    <w:rsid w:val="009729D1"/>
    <w:rsid w:val="009735B0"/>
    <w:rsid w:val="00984C2D"/>
    <w:rsid w:val="00985B87"/>
    <w:rsid w:val="009906A1"/>
    <w:rsid w:val="009A002B"/>
    <w:rsid w:val="009A0759"/>
    <w:rsid w:val="009A1020"/>
    <w:rsid w:val="009A1BF1"/>
    <w:rsid w:val="009A30D9"/>
    <w:rsid w:val="009A3A27"/>
    <w:rsid w:val="009A41C1"/>
    <w:rsid w:val="009A58C9"/>
    <w:rsid w:val="009A6480"/>
    <w:rsid w:val="009B017F"/>
    <w:rsid w:val="009B19A6"/>
    <w:rsid w:val="009B4DF2"/>
    <w:rsid w:val="009B561A"/>
    <w:rsid w:val="009D531F"/>
    <w:rsid w:val="009D63D2"/>
    <w:rsid w:val="009D6A36"/>
    <w:rsid w:val="00A01811"/>
    <w:rsid w:val="00A03A5A"/>
    <w:rsid w:val="00A31237"/>
    <w:rsid w:val="00A33EE5"/>
    <w:rsid w:val="00A53164"/>
    <w:rsid w:val="00A553F2"/>
    <w:rsid w:val="00A61AC3"/>
    <w:rsid w:val="00A62BDE"/>
    <w:rsid w:val="00A82087"/>
    <w:rsid w:val="00A96428"/>
    <w:rsid w:val="00AA3FD5"/>
    <w:rsid w:val="00AB2C95"/>
    <w:rsid w:val="00AC2028"/>
    <w:rsid w:val="00AC229A"/>
    <w:rsid w:val="00AC3880"/>
    <w:rsid w:val="00AC565B"/>
    <w:rsid w:val="00AC7333"/>
    <w:rsid w:val="00AD0DE7"/>
    <w:rsid w:val="00AD3C1D"/>
    <w:rsid w:val="00AE1E18"/>
    <w:rsid w:val="00AE4C0D"/>
    <w:rsid w:val="00AE565F"/>
    <w:rsid w:val="00AF31B1"/>
    <w:rsid w:val="00AF3253"/>
    <w:rsid w:val="00AF7608"/>
    <w:rsid w:val="00B00D91"/>
    <w:rsid w:val="00B13608"/>
    <w:rsid w:val="00B228D4"/>
    <w:rsid w:val="00B47A9A"/>
    <w:rsid w:val="00B610A5"/>
    <w:rsid w:val="00B6555E"/>
    <w:rsid w:val="00B667D0"/>
    <w:rsid w:val="00B721A0"/>
    <w:rsid w:val="00B72461"/>
    <w:rsid w:val="00B73819"/>
    <w:rsid w:val="00B7485C"/>
    <w:rsid w:val="00B8135D"/>
    <w:rsid w:val="00B83614"/>
    <w:rsid w:val="00B97BD2"/>
    <w:rsid w:val="00B97C1B"/>
    <w:rsid w:val="00BA1532"/>
    <w:rsid w:val="00BA4C49"/>
    <w:rsid w:val="00BB0CD6"/>
    <w:rsid w:val="00BB1041"/>
    <w:rsid w:val="00BB5D18"/>
    <w:rsid w:val="00BD4E71"/>
    <w:rsid w:val="00BD52CD"/>
    <w:rsid w:val="00BD6EF7"/>
    <w:rsid w:val="00BE2244"/>
    <w:rsid w:val="00BE25AD"/>
    <w:rsid w:val="00BE5FE2"/>
    <w:rsid w:val="00BE663A"/>
    <w:rsid w:val="00BE70E6"/>
    <w:rsid w:val="00BF1CD4"/>
    <w:rsid w:val="00BF2953"/>
    <w:rsid w:val="00BF29ED"/>
    <w:rsid w:val="00BF4CE7"/>
    <w:rsid w:val="00C00058"/>
    <w:rsid w:val="00C0049A"/>
    <w:rsid w:val="00C2490D"/>
    <w:rsid w:val="00C42A2F"/>
    <w:rsid w:val="00C473A8"/>
    <w:rsid w:val="00C57920"/>
    <w:rsid w:val="00C643D3"/>
    <w:rsid w:val="00C65FA8"/>
    <w:rsid w:val="00C7172F"/>
    <w:rsid w:val="00C80907"/>
    <w:rsid w:val="00C815B0"/>
    <w:rsid w:val="00C96F73"/>
    <w:rsid w:val="00C97078"/>
    <w:rsid w:val="00CA1BDC"/>
    <w:rsid w:val="00CA5695"/>
    <w:rsid w:val="00CB6935"/>
    <w:rsid w:val="00CD43DE"/>
    <w:rsid w:val="00CE2456"/>
    <w:rsid w:val="00CE57AC"/>
    <w:rsid w:val="00CE72E1"/>
    <w:rsid w:val="00CF460E"/>
    <w:rsid w:val="00D020B6"/>
    <w:rsid w:val="00D06CB1"/>
    <w:rsid w:val="00D142E6"/>
    <w:rsid w:val="00D14648"/>
    <w:rsid w:val="00D25191"/>
    <w:rsid w:val="00D261BA"/>
    <w:rsid w:val="00D434F8"/>
    <w:rsid w:val="00D612A4"/>
    <w:rsid w:val="00D70C98"/>
    <w:rsid w:val="00D83DE8"/>
    <w:rsid w:val="00DA1707"/>
    <w:rsid w:val="00DB7638"/>
    <w:rsid w:val="00DB76FA"/>
    <w:rsid w:val="00DC540B"/>
    <w:rsid w:val="00DD34B0"/>
    <w:rsid w:val="00DD678E"/>
    <w:rsid w:val="00DE2D49"/>
    <w:rsid w:val="00DE7448"/>
    <w:rsid w:val="00DF5201"/>
    <w:rsid w:val="00E00EC7"/>
    <w:rsid w:val="00E02260"/>
    <w:rsid w:val="00E21951"/>
    <w:rsid w:val="00E257E9"/>
    <w:rsid w:val="00E36C44"/>
    <w:rsid w:val="00E475CE"/>
    <w:rsid w:val="00E606AC"/>
    <w:rsid w:val="00E62908"/>
    <w:rsid w:val="00E67D84"/>
    <w:rsid w:val="00E7198A"/>
    <w:rsid w:val="00E75B88"/>
    <w:rsid w:val="00E92081"/>
    <w:rsid w:val="00EB134C"/>
    <w:rsid w:val="00EB20F1"/>
    <w:rsid w:val="00EC6BFD"/>
    <w:rsid w:val="00EC6C3F"/>
    <w:rsid w:val="00ED01CD"/>
    <w:rsid w:val="00ED1658"/>
    <w:rsid w:val="00ED25D9"/>
    <w:rsid w:val="00ED3786"/>
    <w:rsid w:val="00EE0009"/>
    <w:rsid w:val="00EF3F8E"/>
    <w:rsid w:val="00F012A1"/>
    <w:rsid w:val="00F0583C"/>
    <w:rsid w:val="00F107EC"/>
    <w:rsid w:val="00F21486"/>
    <w:rsid w:val="00F21E4E"/>
    <w:rsid w:val="00F2313C"/>
    <w:rsid w:val="00F24C79"/>
    <w:rsid w:val="00F30601"/>
    <w:rsid w:val="00F3379A"/>
    <w:rsid w:val="00F4513F"/>
    <w:rsid w:val="00F453D4"/>
    <w:rsid w:val="00F50D44"/>
    <w:rsid w:val="00F534CF"/>
    <w:rsid w:val="00F60AC9"/>
    <w:rsid w:val="00F67D90"/>
    <w:rsid w:val="00F77494"/>
    <w:rsid w:val="00F8134C"/>
    <w:rsid w:val="00F823C8"/>
    <w:rsid w:val="00F832E9"/>
    <w:rsid w:val="00F94EC9"/>
    <w:rsid w:val="00F9635B"/>
    <w:rsid w:val="00F9729D"/>
    <w:rsid w:val="00FA4D1D"/>
    <w:rsid w:val="00FA6C23"/>
    <w:rsid w:val="00FC19E6"/>
    <w:rsid w:val="00FD362F"/>
    <w:rsid w:val="00FE0C68"/>
    <w:rsid w:val="00FE1AD3"/>
    <w:rsid w:val="00FE4ACE"/>
    <w:rsid w:val="00FE4B4C"/>
    <w:rsid w:val="00FE780B"/>
    <w:rsid w:val="00FF451C"/>
    <w:rsid w:val="00FF4BC4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42BEE"/>
  <w15:chartTrackingRefBased/>
  <w15:docId w15:val="{0193F34B-FFD7-419A-A2A5-600F076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9B"/>
  </w:style>
  <w:style w:type="paragraph" w:styleId="Titre1">
    <w:name w:val="heading 1"/>
    <w:basedOn w:val="Normal"/>
    <w:next w:val="Normal"/>
    <w:link w:val="Titre1Car"/>
    <w:uiPriority w:val="9"/>
    <w:qFormat/>
    <w:rsid w:val="00BE70E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134C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DA9"/>
    <w:pPr>
      <w:keepNext/>
      <w:keepLines/>
      <w:spacing w:before="40" w:after="8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139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9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139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525CD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25CD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0E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B134C"/>
    <w:rPr>
      <w:rFonts w:eastAsiaTheme="majorEastAsia" w:cstheme="majorBidi"/>
      <w:b/>
      <w:color w:val="000000" w:themeColor="text1"/>
      <w:szCs w:val="26"/>
    </w:rPr>
  </w:style>
  <w:style w:type="paragraph" w:styleId="En-tte">
    <w:name w:val="header"/>
    <w:basedOn w:val="Normal"/>
    <w:link w:val="En-tteCar"/>
    <w:uiPriority w:val="99"/>
    <w:unhideWhenUsed/>
    <w:rsid w:val="0081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381"/>
  </w:style>
  <w:style w:type="paragraph" w:styleId="Pieddepage">
    <w:name w:val="footer"/>
    <w:basedOn w:val="Normal"/>
    <w:link w:val="PieddepageCar"/>
    <w:uiPriority w:val="99"/>
    <w:unhideWhenUsed/>
    <w:rsid w:val="0081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381"/>
  </w:style>
  <w:style w:type="paragraph" w:styleId="TM1">
    <w:name w:val="toc 1"/>
    <w:basedOn w:val="Normal"/>
    <w:next w:val="Normal"/>
    <w:autoRedefine/>
    <w:uiPriority w:val="39"/>
    <w:unhideWhenUsed/>
    <w:rsid w:val="008153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1538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15381"/>
    <w:rPr>
      <w:color w:val="0563C1" w:themeColor="hyperlink"/>
      <w:u w:val="single"/>
    </w:rPr>
  </w:style>
  <w:style w:type="paragraph" w:customStyle="1" w:styleId="Default">
    <w:name w:val="Default"/>
    <w:rsid w:val="00C970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2">
    <w:name w:val="Pa42"/>
    <w:basedOn w:val="Default"/>
    <w:next w:val="Default"/>
    <w:uiPriority w:val="99"/>
    <w:rsid w:val="00C97078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C97078"/>
    <w:rPr>
      <w:rFonts w:ascii="Wingdings" w:hAnsi="Wingdings" w:cs="Wingdings"/>
      <w:color w:val="000000"/>
      <w:sz w:val="32"/>
      <w:szCs w:val="32"/>
    </w:rPr>
  </w:style>
  <w:style w:type="character" w:customStyle="1" w:styleId="A7">
    <w:name w:val="A7"/>
    <w:uiPriority w:val="99"/>
    <w:rsid w:val="00C97078"/>
    <w:rPr>
      <w:color w:val="000000"/>
      <w:sz w:val="14"/>
      <w:szCs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A62B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B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B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B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BDE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483DA9"/>
    <w:rPr>
      <w:rFonts w:eastAsiaTheme="majorEastAsia" w:cstheme="majorBidi"/>
      <w:color w:val="000000" w:themeColor="text1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F70F5"/>
    <w:rPr>
      <w:color w:val="605E5C"/>
      <w:shd w:val="clear" w:color="auto" w:fill="E1DFDD"/>
    </w:rPr>
  </w:style>
  <w:style w:type="paragraph" w:styleId="TM3">
    <w:name w:val="toc 3"/>
    <w:basedOn w:val="Normal"/>
    <w:next w:val="Normal"/>
    <w:autoRedefine/>
    <w:uiPriority w:val="39"/>
    <w:unhideWhenUsed/>
    <w:rsid w:val="00245A2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pomathiod@grandorlyseinebievre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289FC16F1A6488B0B9838788950CE" ma:contentTypeVersion="17" ma:contentTypeDescription="Crée un document." ma:contentTypeScope="" ma:versionID="91e7eca9336aed0c7179f81d82362708">
  <xsd:schema xmlns:xsd="http://www.w3.org/2001/XMLSchema" xmlns:xs="http://www.w3.org/2001/XMLSchema" xmlns:p="http://schemas.microsoft.com/office/2006/metadata/properties" xmlns:ns2="c6a641a1-29b0-4569-95d2-eb4b70d73d19" xmlns:ns3="4d4f7a07-b2a3-49ed-80d5-60d7d8816a26" targetNamespace="http://schemas.microsoft.com/office/2006/metadata/properties" ma:root="true" ma:fieldsID="b657707db464afeabf6022df9fb17c5f" ns2:_="" ns3:_="">
    <xsd:import namespace="c6a641a1-29b0-4569-95d2-eb4b70d73d19"/>
    <xsd:import namespace="4d4f7a07-b2a3-49ed-80d5-60d7d8816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41a1-29b0-4569-95d2-eb4b70d7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7a07-b2a3-49ed-80d5-60d7d8816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45037-a59d-4ba8-9de9-0d7ffda0af22}" ma:internalName="TaxCatchAll" ma:showField="CatchAllData" ma:web="4d4f7a07-b2a3-49ed-80d5-60d7d8816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f7a07-b2a3-49ed-80d5-60d7d8816a26" xsi:nil="true"/>
    <lcf76f155ced4ddcb4097134ff3c332f xmlns="c6a641a1-29b0-4569-95d2-eb4b70d73d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AADC3-7F88-482F-980A-2D52D3E62352}"/>
</file>

<file path=customXml/itemProps2.xml><?xml version="1.0" encoding="utf-8"?>
<ds:datastoreItem xmlns:ds="http://schemas.openxmlformats.org/officeDocument/2006/customXml" ds:itemID="{85D6A740-0F66-4A35-BDC0-955CBE698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3462A-0E16-44EA-AFCF-1B3513A21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BCD49-F538-4270-8298-F5B4477EE0DC}">
  <ds:schemaRefs>
    <ds:schemaRef ds:uri="http://schemas.microsoft.com/office/2006/metadata/properties"/>
    <ds:schemaRef ds:uri="http://schemas.microsoft.com/office/infopath/2007/PartnerControls"/>
    <ds:schemaRef ds:uri="4d4f7a07-b2a3-49ed-80d5-60d7d8816a26"/>
    <ds:schemaRef ds:uri="c6a641a1-29b0-4569-95d2-eb4b70d73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Mélodie TEIL</dc:creator>
  <cp:keywords/>
  <dc:description/>
  <cp:lastModifiedBy>Mélodie TEIL</cp:lastModifiedBy>
  <cp:revision>59</cp:revision>
  <cp:lastPrinted>2022-04-12T14:42:00Z</cp:lastPrinted>
  <dcterms:created xsi:type="dcterms:W3CDTF">2022-04-27T10:25:00Z</dcterms:created>
  <dcterms:modified xsi:type="dcterms:W3CDTF">2022-10-12T08:12:00Z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0x010100E16289FC16F1A6488B0B9838788950CE</vt:lpwstr>
  </property>
  <property fmtid="{D5CDD505-2E9C-101B-9397-08002B2CF9AE}" pid="3" name="MediaServiceImageTags">
    <vt:lpwstr/>
  </property>
</Properties>
</file>